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1-10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Р.В. Голованюк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Севостьяновой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Сиковой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-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Ярко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sz w:val="28"/>
          <w:szCs w:val="28"/>
        </w:rPr>
        <w:t>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систем видеоконференцсвязи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обвинению:</w:t>
      </w:r>
    </w:p>
    <w:p>
      <w:pPr>
        <w:keepNext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военнообязанн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szCs w:val="28"/>
        </w:rPr>
        <w:t>малолетнего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4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20.09.2016 Ленинским районным судом </w:t>
      </w:r>
      <w:r>
        <w:rPr>
          <w:rFonts w:ascii="Times New Roman" w:eastAsia="Times New Roman" w:hAnsi="Times New Roman" w:cs="Times New Roman"/>
          <w:sz w:val="28"/>
          <w:szCs w:val="28"/>
        </w:rPr>
        <w:t>г.Челябинска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 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228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РФ (далее УК РФ) </w:t>
      </w:r>
      <w:r>
        <w:rPr>
          <w:rFonts w:ascii="Times New Roman" w:eastAsia="Times New Roman" w:hAnsi="Times New Roman" w:cs="Times New Roman"/>
          <w:sz w:val="28"/>
          <w:szCs w:val="28"/>
        </w:rPr>
        <w:t>к судебному штрафу в размере 10 000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25.05.2017 Ленинским районным судом </w:t>
      </w:r>
      <w:r>
        <w:rPr>
          <w:rFonts w:ascii="Times New Roman" w:eastAsia="Times New Roman" w:hAnsi="Times New Roman" w:cs="Times New Roman"/>
          <w:sz w:val="28"/>
          <w:szCs w:val="28"/>
        </w:rPr>
        <w:t>г.Челябинска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п. «в» ч. 2 ст. 161 УК РФ, к 2 годам лишения свободы, без штрафа и ограничения свободы условно с испытательным сроком на 3 года. Приговор Ленинского районного суда г. Челябинска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20.09.2016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исполнять самостоятельно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- 07.04.2021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Калининским районным судом </w:t>
      </w:r>
      <w:r>
        <w:rPr>
          <w:rFonts w:ascii="Times New Roman" w:eastAsia="Times New Roman" w:hAnsi="Times New Roman" w:cs="Times New Roman"/>
          <w:sz w:val="28"/>
          <w:szCs w:val="28"/>
        </w:rPr>
        <w:t>г.Челябинска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п. «</w:t>
      </w:r>
      <w:r>
        <w:rPr>
          <w:rFonts w:ascii="Times New Roman" w:eastAsia="Times New Roman" w:hAnsi="Times New Roman" w:cs="Times New Roman"/>
          <w:sz w:val="28"/>
          <w:szCs w:val="28"/>
        </w:rPr>
        <w:t>а,б</w:t>
      </w:r>
      <w:r>
        <w:rPr>
          <w:rFonts w:ascii="Times New Roman" w:eastAsia="Times New Roman" w:hAnsi="Times New Roman" w:cs="Times New Roman"/>
          <w:sz w:val="28"/>
          <w:szCs w:val="28"/>
        </w:rPr>
        <w:t>,в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2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а,б,в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 2 ст. 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>, п. «в» ч.3 ст.158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2 годам 6 месяц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 без штрафа и ограничения свободы. На основании ст. 70 УК РФ частично присоедин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неотбыт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наказания по приговору Ленинского районного суда г. Челябинска от 25.05.2017 и окончательно назна</w:t>
      </w:r>
      <w:r>
        <w:rPr>
          <w:rFonts w:ascii="Times New Roman" w:eastAsia="Times New Roman" w:hAnsi="Times New Roman" w:cs="Times New Roman"/>
          <w:sz w:val="28"/>
          <w:szCs w:val="28"/>
        </w:rPr>
        <w:t>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3 лет лишения свободы без штрафа и ограничения свободы с отбыванием наказания в исправительной колонии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строгого режима.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Освободился 20.01.2023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Копейск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 от 28.07.2022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8 лет</w:t>
      </w:r>
      <w:r>
        <w:rPr>
          <w:rFonts w:ascii="Times New Roman" w:eastAsia="Times New Roman" w:hAnsi="Times New Roman" w:cs="Times New Roman"/>
          <w:sz w:val="28"/>
          <w:szCs w:val="28"/>
        </w:rPr>
        <w:t>. Апелляционным определением судебной коллегии по административным делам Челябинского областного суда от 06.12.2022 исключено ограничение в виде запрета посещения мест проведения 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ублично оскорб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 при исполнении им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eastAsia="Times New Roman" w:hAnsi="Times New Roman" w:cs="Times New Roman"/>
          <w:sz w:val="28"/>
          <w:szCs w:val="28"/>
        </w:rPr>
        <w:t>31.01.2024 с 00:48 до 01</w:t>
      </w:r>
      <w:r>
        <w:rPr>
          <w:rFonts w:ascii="Times New Roman" w:eastAsia="Times New Roman" w:hAnsi="Times New Roman" w:cs="Times New Roman"/>
          <w:sz w:val="28"/>
          <w:szCs w:val="28"/>
        </w:rPr>
        <w:t>-15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коридоре на 11 этаже подъезда №1 дома №13 в 11В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г. Нефтеюганска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-Югры, в ответ на законные требования о соблюдении общественного 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командира мобильного взвода № 2 отдельной роты ППСП ОМВД России по г. Нефтеюганску капитана полиции </w:t>
      </w:r>
      <w:r>
        <w:rPr>
          <w:rStyle w:val="cat-UserDefinedgrp-43rplc-38"/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назначенного на должность приказом начальника ОМВД России по г. Нефтеюганску от 03.06.2020 №485 л/с, действующим в соответствии с должностной инструкцией от 16.10.2023, утвержденной начальником ОМВД России по г. Нефтеюганску, исполняющим должностные обязанности по охране общественного порядка и обеспечению общественной безопасности и имеющим следующие обязанности: обеспечивает правопорядок на улицах и общественных местах, предупреждает и пресекает преступления и административные правонарушения на маршруте патрулирования и в зоне ответственного наряда, выявляет и задерживает на патрульном участке лиц, находящихся в розыске, а также то, что командир ОР ППСП </w:t>
      </w:r>
      <w:r>
        <w:rPr>
          <w:rStyle w:val="cat-UserDefinedgrp-44rplc-44"/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находится в форменном обмундировании сотрудника полиции со специальными знаками различия, является представителем власти и исполняет свои должностные обязанности по охране общественного порядка в соответствии со ст.2, п.п.2, 5, 11 ч.1 ст.12 Федерального закона №3-Ф3 от 07 февраля 2011 года «О полиции» в связи с чем, его требования законны и обязательны к исполнению, с целью публичного оскорбления командира ОР ППСП </w:t>
      </w:r>
      <w:r>
        <w:rPr>
          <w:rStyle w:val="cat-UserDefinedgrp-43rplc-47"/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., оскорбил последнего в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присутствие </w:t>
      </w:r>
      <w:r>
        <w:rPr>
          <w:rStyle w:val="cat-UserDefinedgrp-46rplc-49"/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45rplc-51"/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47rplc-53"/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48rplc-55"/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49rplc-57"/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50rplc-59"/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UserDefinedgrp-51rplc-61"/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выражаясь в адрес командира ОР ППСП </w:t>
      </w:r>
      <w:r>
        <w:rPr>
          <w:rStyle w:val="cat-UserDefinedgrp-43rplc-63"/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 оскорбительными словами и выражениями, нецензурной бранью.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умышленными преступными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Родиков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нарушил нормальную деятельность правоохранительных органов, публично унизил честь и достоинство представителя власти — командира ОР ППСП </w:t>
      </w:r>
      <w:r>
        <w:rPr>
          <w:rStyle w:val="cat-UserDefinedgrp-43rplc-66"/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 при исполнении им своих должностных обязанностей, причинив ему моральный вред.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заявил ходатайство о постановлении приговора без проведения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разрешении заявленного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Родиковым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изложения государственным обвинителем предъявленного ему обвинения, подсудимый пояснил, что вину признает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, поддерживает ходатайство, которое заявлено им добровольно, после консультации с защитником, осознает последствия постановления приговора без проведения судебного разбирательства: приговор будет основан исключительно на тех доказательствах, которые имеются в материалах дела; приговор не может быть обжалован в апелляционном порядке из-за несоответствия изложенных в нем выводов фактическим обстоятельствам дела; назначенное наказание не будет превышать двух третей максимального срока или размера наиболее строгого вида наказания, предусмотренного санкцией инкриминируемого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71"/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сообщил что в судебном заседании присутствовать не будет</w:t>
      </w:r>
      <w:r>
        <w:rPr>
          <w:rFonts w:ascii="Times New Roman" w:eastAsia="Times New Roman" w:hAnsi="Times New Roman" w:cs="Times New Roman"/>
          <w:sz w:val="28"/>
          <w:szCs w:val="28"/>
        </w:rPr>
        <w:t>, выразил согласие на рассмотрение дела в особом порядке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ущерб не заявлен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заявленное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удовлетворения,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постановлении приговора без проведения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>, предъявлено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обоснованно,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собранными по уголовному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Родикова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убличное оскорбление представителя власти при исполнении им своих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Родиковым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преступления, относящегося к категории небольшой тяжести,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совершения, 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характеризующе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eastAsia="Times New Roman" w:hAnsi="Times New Roman" w:cs="Times New Roman"/>
          <w:sz w:val="28"/>
          <w:szCs w:val="28"/>
        </w:rPr>
        <w:t>, на учете у 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нарколога и </w:t>
      </w:r>
      <w:r>
        <w:rPr>
          <w:rFonts w:ascii="Times New Roman" w:eastAsia="Times New Roman" w:hAnsi="Times New Roman" w:cs="Times New Roman"/>
          <w:sz w:val="28"/>
          <w:szCs w:val="28"/>
        </w:rPr>
        <w:t>психиатра не состояще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совершившего преступление в период не снятой и не погашенной судимости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нахождения под административным надзором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раскаяние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в качестве обстоятельства, смягчающего наказание подсудимому в качестве такового, как о том заявлено государственным обвинителем, мировой судья не признает, поскольку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Родикова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рассмотрено в особом порядке, что предполагает обязательным условием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рецидив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положений ст.64</w:t>
      </w:r>
      <w:r>
        <w:rPr>
          <w:rFonts w:ascii="Times New Roman" w:eastAsia="Times New Roman" w:hAnsi="Times New Roman" w:cs="Times New Roman"/>
          <w:sz w:val="28"/>
          <w:szCs w:val="28"/>
        </w:rPr>
        <w:t>, ч.3 ст.68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ст.73 </w:t>
      </w:r>
      <w:r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соверш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не снятой и не погашенной судимости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ч. 2 ст. 43 УК РФ о том, что наказание применяется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восстановлени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социальной справедливости, а также в целях исправления виновного лица и предупреждения совершения новых преступлений,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ч.5 ст.62,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 68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316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 (далее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возможным назначить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исправительных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что, по мнению мирового судьи, приведет к достижению целей наказания и не окажет отрицательного воздействия на условия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для назначения наказания в виде обязательных работ или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как о том заявлено защитником,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не усматривает,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подсудимого и </w:t>
      </w:r>
      <w:r>
        <w:rPr>
          <w:rFonts w:ascii="Times New Roman" w:eastAsia="Times New Roman" w:hAnsi="Times New Roman" w:cs="Times New Roman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преступного посягательства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Судьбу вещественных доказательств разрешить в порядке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81 УПК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РИГОВОРИЛ: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Родикова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исправительных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с у</w:t>
      </w:r>
      <w:r>
        <w:rPr>
          <w:rFonts w:ascii="Times New Roman" w:eastAsia="Times New Roman" w:hAnsi="Times New Roman" w:cs="Times New Roman"/>
          <w:sz w:val="28"/>
          <w:szCs w:val="28"/>
        </w:rPr>
        <w:t>держанием в доход государства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% заработка.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>Родикову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 и надлежащем поведении после вступления приговора в законную силу отменить.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компакт-диск с видеозаписями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хранить при уголовном деле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 районный суд ХМАО-Югры 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провозглашения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осужденным, содержащимся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Федерации,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Голованюк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283" w:right="5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PassportDatagrp-38rplc-10">
    <w:name w:val="cat-PassportData grp-38 rplc-10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4">
    <w:name w:val="cat-UserDefined grp-44 rplc-44"/>
    <w:basedOn w:val="DefaultParagraphFont"/>
  </w:style>
  <w:style w:type="character" w:customStyle="1" w:styleId="cat-UserDefinedgrp-43rplc-47">
    <w:name w:val="cat-UserDefined grp-43 rplc-47"/>
    <w:basedOn w:val="DefaultParagraphFont"/>
  </w:style>
  <w:style w:type="character" w:customStyle="1" w:styleId="cat-UserDefinedgrp-46rplc-49">
    <w:name w:val="cat-UserDefined grp-46 rplc-49"/>
    <w:basedOn w:val="DefaultParagraphFont"/>
  </w:style>
  <w:style w:type="character" w:customStyle="1" w:styleId="cat-UserDefinedgrp-45rplc-51">
    <w:name w:val="cat-UserDefined grp-45 rplc-51"/>
    <w:basedOn w:val="DefaultParagraphFont"/>
  </w:style>
  <w:style w:type="character" w:customStyle="1" w:styleId="cat-UserDefinedgrp-47rplc-53">
    <w:name w:val="cat-UserDefined grp-47 rplc-53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9rplc-57">
    <w:name w:val="cat-UserDefined grp-49 rplc-57"/>
    <w:basedOn w:val="DefaultParagraphFont"/>
  </w:style>
  <w:style w:type="character" w:customStyle="1" w:styleId="cat-UserDefinedgrp-50rplc-59">
    <w:name w:val="cat-UserDefined grp-50 rplc-59"/>
    <w:basedOn w:val="DefaultParagraphFont"/>
  </w:style>
  <w:style w:type="character" w:customStyle="1" w:styleId="cat-UserDefinedgrp-51rplc-61">
    <w:name w:val="cat-UserDefined grp-51 rplc-61"/>
    <w:basedOn w:val="DefaultParagraphFont"/>
  </w:style>
  <w:style w:type="character" w:customStyle="1" w:styleId="cat-UserDefinedgrp-43rplc-63">
    <w:name w:val="cat-UserDefined grp-43 rplc-63"/>
    <w:basedOn w:val="DefaultParagraphFont"/>
  </w:style>
  <w:style w:type="character" w:customStyle="1" w:styleId="cat-UserDefinedgrp-43rplc-66">
    <w:name w:val="cat-UserDefined grp-43 rplc-66"/>
    <w:basedOn w:val="DefaultParagraphFont"/>
  </w:style>
  <w:style w:type="character" w:customStyle="1" w:styleId="cat-UserDefinedgrp-44rplc-71">
    <w:name w:val="cat-UserDefined grp-44 rplc-71"/>
    <w:basedOn w:val="DefaultParagraphFont"/>
  </w:style>
  <w:style w:type="character" w:customStyle="1" w:styleId="cat-UserDefinedgrp-52rplc-83">
    <w:name w:val="cat-UserDefined grp-52 rplc-83"/>
    <w:basedOn w:val="DefaultParagraphFont"/>
  </w:style>
  <w:style w:type="character" w:customStyle="1" w:styleId="cat-UserDefinedgrp-53rplc-85">
    <w:name w:val="cat-UserDefined grp-53 rplc-8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iii/glava-10/statia-8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